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F1DAB02" w:rsidR="005179A6" w:rsidRPr="00B95892" w:rsidRDefault="005179A6" w:rsidP="005179A6">
      <w:pPr>
        <w:tabs>
          <w:tab w:val="left" w:pos="1985"/>
        </w:tabs>
        <w:ind w:left="0" w:firstLine="0"/>
        <w:rPr>
          <w:rFonts w:ascii="Arial" w:eastAsia="맑은 고딕" w:hAnsi="Arial" w:cs="Arial"/>
          <w:b/>
          <w:bCs/>
          <w:sz w:val="28"/>
        </w:rPr>
      </w:pPr>
      <w:bookmarkStart w:id="0" w:name="_GoBack"/>
      <w:bookmarkEnd w:id="0"/>
      <w:r w:rsidRPr="00B95892">
        <w:rPr>
          <w:rFonts w:ascii="Arial" w:hAnsi="Arial" w:cs="Arial"/>
          <w:b/>
          <w:bCs/>
          <w:sz w:val="28"/>
        </w:rPr>
        <w:t>3GPP TSG RAN WG</w:t>
      </w:r>
      <w:r w:rsidRPr="00B95892">
        <w:rPr>
          <w:rFonts w:ascii="Arial" w:eastAsia="맑은 고딕" w:hAnsi="Arial" w:cs="Arial" w:hint="eastAsia"/>
          <w:b/>
          <w:bCs/>
          <w:sz w:val="28"/>
        </w:rPr>
        <w:t xml:space="preserve">1 Meeting </w:t>
      </w:r>
      <w:r w:rsidRPr="00B95892">
        <w:rPr>
          <w:rFonts w:ascii="Arial" w:eastAsia="맑은 고딕" w:hAnsi="Arial" w:cs="Arial"/>
          <w:b/>
          <w:bCs/>
          <w:sz w:val="28"/>
        </w:rPr>
        <w:t>#</w:t>
      </w:r>
      <w:r w:rsidR="00B95892" w:rsidRPr="00B95892">
        <w:rPr>
          <w:rFonts w:ascii="Arial" w:eastAsia="맑은 고딕" w:hAnsi="Arial" w:cs="Arial"/>
          <w:b/>
          <w:bCs/>
          <w:sz w:val="28"/>
        </w:rPr>
        <w:t xml:space="preserve">95         </w:t>
      </w:r>
      <w:r w:rsidR="002275DA" w:rsidRPr="00B95892">
        <w:rPr>
          <w:rFonts w:ascii="Arial" w:eastAsia="맑은 고딕" w:hAnsi="Arial" w:cs="Arial"/>
          <w:b/>
          <w:bCs/>
          <w:sz w:val="28"/>
        </w:rPr>
        <w:tab/>
        <w:t xml:space="preserve">  </w:t>
      </w:r>
      <w:r w:rsidRPr="00B95892">
        <w:rPr>
          <w:rFonts w:ascii="Arial" w:eastAsia="맑은 고딕" w:hAnsi="Arial" w:cs="Arial"/>
          <w:b/>
          <w:bCs/>
          <w:sz w:val="28"/>
        </w:rPr>
        <w:t xml:space="preserve">  </w:t>
      </w:r>
      <w:r w:rsidR="00705271" w:rsidRPr="00B95892">
        <w:rPr>
          <w:rFonts w:ascii="Arial" w:eastAsia="맑은 고딕" w:hAnsi="Arial" w:cs="Arial"/>
          <w:b/>
          <w:bCs/>
          <w:sz w:val="28"/>
        </w:rPr>
        <w:tab/>
      </w:r>
      <w:r w:rsidRPr="00B95892">
        <w:rPr>
          <w:rFonts w:ascii="Arial" w:eastAsia="맑은 고딕" w:hAnsi="Arial" w:cs="Arial"/>
          <w:b/>
          <w:bCs/>
          <w:sz w:val="28"/>
        </w:rPr>
        <w:t xml:space="preserve"> </w:t>
      </w:r>
      <w:r w:rsidR="00B95892" w:rsidRPr="00B95892">
        <w:rPr>
          <w:rFonts w:ascii="Arial" w:eastAsia="맑은 고딕" w:hAnsi="Arial" w:cs="Arial"/>
          <w:b/>
          <w:bCs/>
          <w:sz w:val="28"/>
        </w:rPr>
        <w:tab/>
      </w:r>
      <w:r w:rsidR="006A374F" w:rsidRPr="00B95892">
        <w:rPr>
          <w:rFonts w:ascii="Arial" w:hAnsi="Arial" w:cs="Arial"/>
          <w:b/>
          <w:bCs/>
          <w:sz w:val="28"/>
        </w:rPr>
        <w:t>R1-</w:t>
      </w:r>
      <w:r w:rsidR="00B95892" w:rsidRPr="00B95892">
        <w:rPr>
          <w:rFonts w:ascii="Arial" w:hAnsi="Arial" w:cs="Arial"/>
          <w:b/>
          <w:bCs/>
          <w:sz w:val="28"/>
        </w:rPr>
        <w:t>1812589</w:t>
      </w:r>
    </w:p>
    <w:p w14:paraId="7F9AD9F1" w14:textId="39207767" w:rsidR="00A85A84" w:rsidRPr="00B95892" w:rsidRDefault="00B95892" w:rsidP="005179A6">
      <w:pPr>
        <w:tabs>
          <w:tab w:val="center" w:pos="4536"/>
          <w:tab w:val="right" w:pos="9072"/>
        </w:tabs>
        <w:ind w:left="284"/>
        <w:jc w:val="left"/>
        <w:rPr>
          <w:rFonts w:ascii="Arial" w:eastAsia="맑은 고딕" w:hAnsi="Arial" w:cs="Arial"/>
          <w:b/>
          <w:bCs/>
          <w:sz w:val="28"/>
        </w:rPr>
      </w:pPr>
      <w:r w:rsidRPr="00B95892">
        <w:rPr>
          <w:rFonts w:ascii="Arial" w:hAnsi="Arial" w:cs="Arial"/>
          <w:b/>
          <w:bCs/>
          <w:sz w:val="28"/>
          <w:lang w:eastAsia="ja-JP"/>
        </w:rPr>
        <w:t>Spokane, USA, November 12</w:t>
      </w:r>
      <w:r w:rsidRPr="00B95892">
        <w:rPr>
          <w:rFonts w:ascii="Arial" w:hAnsi="Arial" w:cs="Arial"/>
          <w:b/>
          <w:bCs/>
          <w:sz w:val="28"/>
          <w:vertAlign w:val="superscript"/>
          <w:lang w:eastAsia="ja-JP"/>
        </w:rPr>
        <w:t>th</w:t>
      </w:r>
      <w:r w:rsidRPr="00B95892">
        <w:rPr>
          <w:rFonts w:ascii="Arial" w:hAnsi="Arial" w:cs="Arial"/>
          <w:b/>
          <w:bCs/>
          <w:sz w:val="28"/>
          <w:lang w:eastAsia="ja-JP"/>
        </w:rPr>
        <w:t xml:space="preserve"> – 16</w:t>
      </w:r>
      <w:r w:rsidRPr="00B95892">
        <w:rPr>
          <w:rFonts w:ascii="Arial" w:hAnsi="Arial" w:cs="Arial"/>
          <w:b/>
          <w:bCs/>
          <w:sz w:val="28"/>
          <w:vertAlign w:val="superscript"/>
          <w:lang w:eastAsia="ja-JP"/>
        </w:rPr>
        <w:t>th</w:t>
      </w:r>
      <w:r w:rsidRPr="00B95892">
        <w:rPr>
          <w:rFonts w:ascii="Arial" w:hAnsi="Arial" w:cs="Arial"/>
          <w:b/>
          <w:bCs/>
          <w:sz w:val="28"/>
          <w:lang w:eastAsia="ja-JP"/>
        </w:rPr>
        <w:t>, 2018</w:t>
      </w:r>
    </w:p>
    <w:p w14:paraId="6E4462CD" w14:textId="67353F53" w:rsidR="00C238EE" w:rsidRPr="00B95892" w:rsidRDefault="003C5E2A" w:rsidP="00194092">
      <w:pPr>
        <w:tabs>
          <w:tab w:val="left" w:pos="1985"/>
        </w:tabs>
        <w:spacing w:after="0"/>
        <w:ind w:left="0" w:firstLine="0"/>
        <w:rPr>
          <w:rFonts w:ascii="Arial" w:eastAsia="맑은 고딕" w:hAnsi="Arial"/>
          <w:sz w:val="24"/>
          <w:lang w:val="en-US" w:eastAsia="ko-KR"/>
        </w:rPr>
      </w:pPr>
      <w:r w:rsidRPr="00B95892">
        <w:rPr>
          <w:rFonts w:ascii="Arial" w:hAnsi="Arial"/>
          <w:b/>
          <w:sz w:val="24"/>
          <w:lang w:val="en-US"/>
        </w:rPr>
        <w:t>Agenda Item:</w:t>
      </w:r>
      <w:r w:rsidRPr="00B95892">
        <w:rPr>
          <w:rFonts w:ascii="Arial" w:hAnsi="Arial"/>
          <w:sz w:val="24"/>
          <w:lang w:val="en-US"/>
        </w:rPr>
        <w:tab/>
      </w:r>
      <w:r w:rsidR="00155024" w:rsidRPr="00B95892">
        <w:rPr>
          <w:rFonts w:ascii="Arial" w:eastAsia="맑은 고딕" w:hAnsi="Arial"/>
          <w:sz w:val="24"/>
          <w:lang w:val="en-US" w:eastAsia="ko-KR"/>
        </w:rPr>
        <w:t>7.</w:t>
      </w:r>
      <w:r w:rsidR="002924F7" w:rsidRPr="00B95892">
        <w:rPr>
          <w:rFonts w:ascii="Arial" w:eastAsia="맑은 고딕" w:hAnsi="Arial"/>
          <w:sz w:val="24"/>
          <w:lang w:val="en-US" w:eastAsia="ko-KR"/>
        </w:rPr>
        <w:t>2</w:t>
      </w:r>
      <w:r w:rsidR="00705271" w:rsidRPr="00B95892">
        <w:rPr>
          <w:rFonts w:ascii="Arial" w:eastAsia="맑은 고딕" w:hAnsi="Arial"/>
          <w:sz w:val="24"/>
          <w:lang w:val="en-US" w:eastAsia="ko-KR"/>
        </w:rPr>
        <w:t>.</w:t>
      </w:r>
      <w:r w:rsidR="002924F7" w:rsidRPr="00B95892">
        <w:rPr>
          <w:rFonts w:ascii="Arial" w:eastAsia="맑은 고딕" w:hAnsi="Arial"/>
          <w:sz w:val="24"/>
          <w:lang w:val="en-US" w:eastAsia="ko-KR"/>
        </w:rPr>
        <w:t>9</w:t>
      </w:r>
      <w:r w:rsidR="00705271" w:rsidRPr="00B95892">
        <w:rPr>
          <w:rFonts w:ascii="Arial" w:eastAsia="맑은 고딕" w:hAnsi="Arial"/>
          <w:sz w:val="24"/>
          <w:lang w:val="en-US" w:eastAsia="ko-KR"/>
        </w:rPr>
        <w:t>.</w:t>
      </w:r>
      <w:r w:rsidR="00781486" w:rsidRPr="00B95892">
        <w:rPr>
          <w:rFonts w:ascii="Arial" w:eastAsia="맑은 고딕" w:hAnsi="Arial"/>
          <w:sz w:val="24"/>
          <w:lang w:val="en-US" w:eastAsia="ko-KR"/>
        </w:rPr>
        <w:t>3</w:t>
      </w:r>
    </w:p>
    <w:p w14:paraId="508F3C58" w14:textId="612544DB" w:rsidR="003C5E2A" w:rsidRPr="00B95892" w:rsidRDefault="003C5E2A" w:rsidP="008F76BA">
      <w:pPr>
        <w:tabs>
          <w:tab w:val="left" w:pos="1985"/>
        </w:tabs>
        <w:spacing w:after="0"/>
        <w:ind w:left="0" w:firstLine="0"/>
        <w:rPr>
          <w:rFonts w:ascii="Arial" w:eastAsia="바탕" w:hAnsi="Arial"/>
          <w:sz w:val="24"/>
          <w:lang w:eastAsia="ko-KR"/>
        </w:rPr>
      </w:pPr>
      <w:r w:rsidRPr="00B95892">
        <w:rPr>
          <w:rFonts w:ascii="Arial" w:hAnsi="Arial"/>
          <w:b/>
          <w:sz w:val="24"/>
        </w:rPr>
        <w:t xml:space="preserve">Source: </w:t>
      </w:r>
      <w:r w:rsidRPr="00B95892">
        <w:rPr>
          <w:rFonts w:ascii="Arial" w:hAnsi="Arial"/>
          <w:b/>
          <w:sz w:val="24"/>
        </w:rPr>
        <w:tab/>
      </w:r>
      <w:r w:rsidRPr="00B95892">
        <w:rPr>
          <w:rFonts w:ascii="Arial" w:eastAsia="바탕" w:hAnsi="Arial"/>
          <w:sz w:val="24"/>
          <w:lang w:eastAsia="ko-KR"/>
        </w:rPr>
        <w:t>LG Electronics</w:t>
      </w:r>
      <w:r w:rsidR="00441FCA" w:rsidRPr="00B95892">
        <w:rPr>
          <w:rFonts w:ascii="Arial" w:eastAsia="바탕" w:hAnsi="Arial"/>
          <w:sz w:val="24"/>
          <w:lang w:eastAsia="ko-KR"/>
        </w:rPr>
        <w:t xml:space="preserve"> </w:t>
      </w:r>
    </w:p>
    <w:p w14:paraId="220AEF23" w14:textId="7637C71D" w:rsidR="003C5E2A" w:rsidRPr="00B95892" w:rsidRDefault="003C5E2A" w:rsidP="00D05A16">
      <w:pPr>
        <w:tabs>
          <w:tab w:val="left" w:pos="1985"/>
        </w:tabs>
        <w:spacing w:after="0"/>
        <w:ind w:left="1983" w:hangingChars="823" w:hanging="1983"/>
        <w:rPr>
          <w:rFonts w:ascii="Arial" w:eastAsiaTheme="minorEastAsia" w:hAnsi="Arial" w:cs="Arial"/>
          <w:sz w:val="24"/>
          <w:szCs w:val="24"/>
          <w:lang w:val="en-US" w:eastAsia="ko-KR"/>
        </w:rPr>
      </w:pPr>
      <w:r w:rsidRPr="00B95892">
        <w:rPr>
          <w:rFonts w:ascii="Arial" w:hAnsi="Arial"/>
          <w:b/>
          <w:sz w:val="24"/>
        </w:rPr>
        <w:t>Title:</w:t>
      </w:r>
      <w:r w:rsidRPr="00B95892">
        <w:rPr>
          <w:rFonts w:ascii="Arial" w:hAnsi="Arial"/>
          <w:sz w:val="24"/>
        </w:rPr>
        <w:t xml:space="preserve"> </w:t>
      </w:r>
      <w:r w:rsidRPr="00B95892">
        <w:rPr>
          <w:rFonts w:ascii="Arial" w:hAnsi="Arial"/>
          <w:sz w:val="24"/>
        </w:rPr>
        <w:tab/>
      </w:r>
      <w:r w:rsidR="00781486" w:rsidRPr="00B95892">
        <w:rPr>
          <w:rFonts w:ascii="Arial" w:eastAsiaTheme="minorEastAsia" w:hAnsi="Arial"/>
          <w:sz w:val="24"/>
          <w:lang w:eastAsia="ko-KR"/>
        </w:rPr>
        <w:t>Considerations on RRM measurements to reduce UE power consumption</w:t>
      </w:r>
    </w:p>
    <w:p w14:paraId="1884CC29" w14:textId="77777777" w:rsidR="00152C02" w:rsidRPr="00B95892" w:rsidRDefault="003C5E2A" w:rsidP="008F76BA">
      <w:pPr>
        <w:pBdr>
          <w:bottom w:val="single" w:sz="12" w:space="1" w:color="auto"/>
        </w:pBdr>
        <w:tabs>
          <w:tab w:val="left" w:pos="1985"/>
        </w:tabs>
        <w:ind w:left="0" w:firstLine="0"/>
        <w:rPr>
          <w:rFonts w:ascii="Arial" w:eastAsia="바탕" w:hAnsi="Arial"/>
          <w:sz w:val="24"/>
          <w:lang w:eastAsia="ko-KR"/>
        </w:rPr>
      </w:pPr>
      <w:r w:rsidRPr="00B95892">
        <w:rPr>
          <w:rFonts w:ascii="Arial" w:hAnsi="Arial"/>
          <w:b/>
          <w:sz w:val="24"/>
        </w:rPr>
        <w:t>Document for:</w:t>
      </w:r>
      <w:r w:rsidRPr="00B95892">
        <w:rPr>
          <w:rFonts w:ascii="Arial" w:hAnsi="Arial"/>
          <w:sz w:val="24"/>
        </w:rPr>
        <w:tab/>
      </w:r>
      <w:r w:rsidRPr="00B95892">
        <w:rPr>
          <w:rFonts w:ascii="Arial" w:eastAsia="바탕" w:hAnsi="Arial"/>
          <w:sz w:val="24"/>
          <w:lang w:eastAsia="ko-KR"/>
        </w:rPr>
        <w:t>Discussion</w:t>
      </w:r>
      <w:bookmarkStart w:id="1" w:name="Source"/>
      <w:bookmarkStart w:id="2" w:name="Title"/>
      <w:bookmarkStart w:id="3" w:name="DocumentFor"/>
      <w:bookmarkEnd w:id="1"/>
      <w:bookmarkEnd w:id="2"/>
      <w:bookmarkEnd w:id="3"/>
      <w:r w:rsidR="00A26DFB" w:rsidRPr="00B95892">
        <w:rPr>
          <w:rFonts w:ascii="Arial" w:eastAsia="바탕" w:hAnsi="Arial"/>
          <w:sz w:val="24"/>
          <w:lang w:eastAsia="ko-KR"/>
        </w:rPr>
        <w:t xml:space="preserve"> and decision</w:t>
      </w:r>
    </w:p>
    <w:p w14:paraId="39990E72" w14:textId="77777777" w:rsidR="00095BF5" w:rsidRPr="00B95892" w:rsidRDefault="00095BF5" w:rsidP="003A5BEE">
      <w:pPr>
        <w:pStyle w:val="10"/>
        <w:numPr>
          <w:ilvl w:val="0"/>
          <w:numId w:val="2"/>
        </w:numPr>
        <w:rPr>
          <w:rFonts w:eastAsia="바탕" w:cs="Arial"/>
          <w:b/>
          <w:lang w:eastAsia="ko-KR"/>
        </w:rPr>
      </w:pPr>
      <w:r w:rsidRPr="00B95892">
        <w:rPr>
          <w:rFonts w:eastAsia="바탕" w:cs="Arial"/>
          <w:b/>
          <w:lang w:eastAsia="ko-KR"/>
        </w:rPr>
        <w:t>Introduction</w:t>
      </w:r>
    </w:p>
    <w:p w14:paraId="19FDA70B" w14:textId="16A7FCF2" w:rsidR="00B95892" w:rsidRDefault="00B95892" w:rsidP="00D05A16">
      <w:pPr>
        <w:ind w:left="284" w:hangingChars="142"/>
        <w:rPr>
          <w:rFonts w:eastAsiaTheme="minorEastAsia"/>
          <w:szCs w:val="22"/>
          <w:lang w:eastAsia="ko-KR"/>
        </w:rPr>
      </w:pPr>
      <w:r>
        <w:rPr>
          <w:rFonts w:eastAsiaTheme="minorEastAsia"/>
          <w:szCs w:val="22"/>
          <w:lang w:eastAsia="ko-KR"/>
        </w:rPr>
        <w:t>I</w:t>
      </w:r>
      <w:r>
        <w:rPr>
          <w:rFonts w:eastAsiaTheme="minorEastAsia" w:hint="eastAsia"/>
          <w:szCs w:val="22"/>
          <w:lang w:eastAsia="ko-KR"/>
        </w:rPr>
        <w:t>n RAN1#94bis meeting [1], followings are agreed for UE power consumption reduction in RRM measurement:</w:t>
      </w:r>
    </w:p>
    <w:tbl>
      <w:tblPr>
        <w:tblStyle w:val="a7"/>
        <w:tblW w:w="0" w:type="auto"/>
        <w:tblInd w:w="284" w:type="dxa"/>
        <w:tblLook w:val="04A0" w:firstRow="1" w:lastRow="0" w:firstColumn="1" w:lastColumn="0" w:noHBand="0" w:noVBand="1"/>
      </w:tblPr>
      <w:tblGrid>
        <w:gridCol w:w="9344"/>
      </w:tblGrid>
      <w:tr w:rsidR="00B95892" w14:paraId="1EADE2CD" w14:textId="77777777" w:rsidTr="00B95892">
        <w:tc>
          <w:tcPr>
            <w:tcW w:w="9628" w:type="dxa"/>
          </w:tcPr>
          <w:p w14:paraId="67ED4165"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13F2BD6D" w14:textId="77777777" w:rsidR="00B95892" w:rsidRPr="00B95892" w:rsidRDefault="00B95892" w:rsidP="00D05A16">
            <w:pPr>
              <w:numPr>
                <w:ilvl w:val="0"/>
                <w:numId w:val="21"/>
              </w:numPr>
              <w:spacing w:before="0" w:after="0" w:line="240" w:lineRule="exact"/>
              <w:jc w:val="left"/>
            </w:pPr>
            <w:r w:rsidRPr="00B95892">
              <w:t>RRM power saving study should consider RRC IDLE, INACTIVE and CONNECTED states.</w:t>
            </w:r>
          </w:p>
          <w:p w14:paraId="6259AA21" w14:textId="77777777" w:rsidR="00B95892" w:rsidRPr="00B95892" w:rsidRDefault="00B95892" w:rsidP="00D05A16">
            <w:pPr>
              <w:spacing w:before="0" w:after="0" w:line="240" w:lineRule="exact"/>
              <w:rPr>
                <w:lang w:eastAsia="x-none"/>
              </w:rPr>
            </w:pPr>
          </w:p>
          <w:p w14:paraId="24E0A249"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58BE8C61" w14:textId="77777777" w:rsidR="00B95892" w:rsidRPr="00B95892" w:rsidRDefault="00B95892" w:rsidP="00D05A16">
            <w:pPr>
              <w:pStyle w:val="ad"/>
              <w:widowControl w:val="0"/>
              <w:numPr>
                <w:ilvl w:val="0"/>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rPr>
              <w:t xml:space="preserve">Further study on relaxing/adapting RRM </w:t>
            </w:r>
            <w:r w:rsidRPr="00B95892">
              <w:rPr>
                <w:rFonts w:ascii="Times New Roman" w:hAnsi="Times New Roman"/>
                <w:iCs/>
                <w:color w:val="000000"/>
              </w:rPr>
              <w:t xml:space="preserve">measurement for UE power saving, </w:t>
            </w:r>
          </w:p>
          <w:p w14:paraId="211C587B" w14:textId="77777777" w:rsidR="00B95892" w:rsidRPr="00B95892" w:rsidRDefault="00B95892" w:rsidP="00D05A16">
            <w:pPr>
              <w:pStyle w:val="ad"/>
              <w:widowControl w:val="0"/>
              <w:numPr>
                <w:ilvl w:val="1"/>
                <w:numId w:val="21"/>
              </w:numPr>
              <w:wordWrap/>
              <w:adjustRightInd w:val="0"/>
              <w:spacing w:before="0" w:line="240" w:lineRule="exact"/>
              <w:ind w:leftChars="0"/>
              <w:jc w:val="left"/>
              <w:rPr>
                <w:iCs/>
                <w:color w:val="000000"/>
              </w:rPr>
            </w:pPr>
            <w:r w:rsidRPr="00B95892">
              <w:rPr>
                <w:rFonts w:ascii="Times New Roman" w:hAnsi="Times New Roman"/>
                <w:iCs/>
                <w:color w:val="000000"/>
              </w:rPr>
              <w:t>Relaxing</w:t>
            </w:r>
            <w:r w:rsidRPr="00B95892">
              <w:rPr>
                <w:rFonts w:ascii="Times New Roman" w:hAnsi="Times New Roman"/>
                <w:iCs/>
              </w:rPr>
              <w:t>/adapting</w:t>
            </w:r>
            <w:r w:rsidRPr="00B95892">
              <w:rPr>
                <w:rFonts w:ascii="Times New Roman" w:hAnsi="Times New Roman"/>
                <w:iCs/>
                <w:color w:val="000000"/>
              </w:rPr>
              <w:t xml:space="preserve"> the number of RRM measurements in time domain for serving cell and neighbor cells based on certain conditions, e.g., number of SSB/CSI-RS/measurement occasions.</w:t>
            </w:r>
          </w:p>
          <w:p w14:paraId="577B2818" w14:textId="77777777" w:rsidR="00B95892" w:rsidRPr="00B95892" w:rsidRDefault="00B95892" w:rsidP="00D05A16">
            <w:pPr>
              <w:pStyle w:val="ad"/>
              <w:widowControl w:val="0"/>
              <w:numPr>
                <w:ilvl w:val="1"/>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color w:val="000000"/>
              </w:rPr>
              <w:t>Relaxing</w:t>
            </w:r>
            <w:r w:rsidRPr="00B95892">
              <w:rPr>
                <w:rFonts w:ascii="Times New Roman" w:hAnsi="Times New Roman"/>
                <w:iCs/>
              </w:rPr>
              <w:t>/adapting</w:t>
            </w:r>
            <w:r w:rsidRPr="00B95892">
              <w:rPr>
                <w:rFonts w:ascii="Times New Roman" w:hAnsi="Times New Roman"/>
                <w:iCs/>
                <w:color w:val="000000"/>
              </w:rPr>
              <w:t xml:space="preserve"> the number of measured cells/frequencies for neighbor cells based on different conditions </w:t>
            </w:r>
          </w:p>
          <w:p w14:paraId="2ABE1083" w14:textId="77777777" w:rsidR="00B95892" w:rsidRPr="00B95892" w:rsidRDefault="00B95892" w:rsidP="00D05A16">
            <w:pPr>
              <w:pStyle w:val="ad"/>
              <w:widowControl w:val="0"/>
              <w:numPr>
                <w:ilvl w:val="1"/>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color w:val="000000"/>
              </w:rPr>
              <w:t>Schemes considered should disclose the mechanism used to determine the mobility/speed assumed</w:t>
            </w:r>
          </w:p>
          <w:p w14:paraId="588C4BBA" w14:textId="77777777" w:rsidR="00B95892" w:rsidRPr="00B95892" w:rsidRDefault="00B95892" w:rsidP="00D05A16">
            <w:pPr>
              <w:pStyle w:val="ad"/>
              <w:widowControl w:val="0"/>
              <w:numPr>
                <w:ilvl w:val="1"/>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color w:val="000000"/>
              </w:rPr>
              <w:t>FFS conditions, e.g., channel condition, UE location, UE speed, measurement configuration, measurement results, cell type, etc.</w:t>
            </w:r>
          </w:p>
          <w:p w14:paraId="19420C1E" w14:textId="77777777" w:rsidR="00B95892" w:rsidRPr="00B95892" w:rsidRDefault="00B95892" w:rsidP="00D05A16">
            <w:pPr>
              <w:pStyle w:val="ad"/>
              <w:widowControl w:val="0"/>
              <w:numPr>
                <w:ilvl w:val="1"/>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color w:val="000000"/>
              </w:rPr>
              <w:t>FFS impact on measurement/mobility performance</w:t>
            </w:r>
          </w:p>
          <w:p w14:paraId="15D7A3CE" w14:textId="77777777" w:rsidR="00B95892" w:rsidRPr="00B95892" w:rsidRDefault="00B95892" w:rsidP="00D05A16">
            <w:pPr>
              <w:pStyle w:val="ad"/>
              <w:widowControl w:val="0"/>
              <w:numPr>
                <w:ilvl w:val="1"/>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color w:val="000000"/>
              </w:rPr>
              <w:t>Relaxed</w:t>
            </w:r>
            <w:r w:rsidRPr="00B95892">
              <w:rPr>
                <w:rFonts w:ascii="Times New Roman" w:hAnsi="Times New Roman"/>
                <w:iCs/>
              </w:rPr>
              <w:t>/adapting</w:t>
            </w:r>
            <w:r w:rsidRPr="00B95892">
              <w:rPr>
                <w:rFonts w:ascii="Times New Roman" w:hAnsi="Times New Roman"/>
                <w:iCs/>
                <w:color w:val="000000"/>
              </w:rPr>
              <w:t xml:space="preserve"> measurement report (if any)</w:t>
            </w:r>
          </w:p>
          <w:p w14:paraId="0CB3E590" w14:textId="77777777" w:rsidR="00B95892" w:rsidRPr="00B95892" w:rsidRDefault="00B95892" w:rsidP="00D05A16">
            <w:pPr>
              <w:pStyle w:val="ad"/>
              <w:widowControl w:val="0"/>
              <w:numPr>
                <w:ilvl w:val="1"/>
                <w:numId w:val="21"/>
              </w:numPr>
              <w:wordWrap/>
              <w:adjustRightInd w:val="0"/>
              <w:spacing w:before="0" w:line="240" w:lineRule="exact"/>
              <w:ind w:leftChars="0"/>
              <w:jc w:val="left"/>
              <w:rPr>
                <w:rFonts w:ascii="Times New Roman" w:hAnsi="Times New Roman"/>
                <w:iCs/>
                <w:color w:val="000000"/>
              </w:rPr>
            </w:pPr>
            <w:r w:rsidRPr="00B95892">
              <w:rPr>
                <w:rFonts w:ascii="Times New Roman" w:hAnsi="Times New Roman"/>
                <w:iCs/>
                <w:color w:val="000000"/>
              </w:rPr>
              <w:t>Other solutions are not precluded.</w:t>
            </w:r>
          </w:p>
          <w:p w14:paraId="6C7A82FA" w14:textId="77777777" w:rsidR="00B95892" w:rsidRPr="00B95892" w:rsidRDefault="00B95892" w:rsidP="00D05A16">
            <w:pPr>
              <w:spacing w:before="0" w:after="0" w:line="240" w:lineRule="exact"/>
              <w:rPr>
                <w:lang w:eastAsia="x-none"/>
              </w:rPr>
            </w:pPr>
          </w:p>
          <w:p w14:paraId="32FF9D78"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1348C6C2" w14:textId="77777777" w:rsidR="00B95892" w:rsidRPr="00B95892" w:rsidRDefault="00B95892" w:rsidP="00D05A16">
            <w:pPr>
              <w:numPr>
                <w:ilvl w:val="0"/>
                <w:numId w:val="22"/>
              </w:numPr>
              <w:spacing w:before="0" w:after="0" w:line="240" w:lineRule="exact"/>
              <w:jc w:val="left"/>
            </w:pPr>
            <w:r w:rsidRPr="00B95892">
              <w:t xml:space="preserve">Further study on the benefit/impact for additional resource for RRM measurements for power saving for mobility performance not inferior to that of Rel-15 </w:t>
            </w:r>
          </w:p>
          <w:p w14:paraId="69FDC2DC" w14:textId="77777777" w:rsidR="00B95892" w:rsidRPr="00B95892" w:rsidRDefault="00B95892" w:rsidP="00D05A16">
            <w:pPr>
              <w:numPr>
                <w:ilvl w:val="1"/>
                <w:numId w:val="22"/>
              </w:numPr>
              <w:spacing w:before="0" w:after="0" w:line="240" w:lineRule="exact"/>
              <w:jc w:val="left"/>
            </w:pPr>
            <w:r w:rsidRPr="00B95892">
              <w:t>The schemes proposed should at least include the following aspects:</w:t>
            </w:r>
          </w:p>
          <w:p w14:paraId="47296F94" w14:textId="77777777" w:rsidR="00B95892" w:rsidRPr="00B95892" w:rsidRDefault="00B95892" w:rsidP="00D05A16">
            <w:pPr>
              <w:numPr>
                <w:ilvl w:val="2"/>
                <w:numId w:val="22"/>
              </w:numPr>
              <w:spacing w:before="0" w:after="0" w:line="240" w:lineRule="exact"/>
              <w:jc w:val="left"/>
            </w:pPr>
            <w:r w:rsidRPr="00B95892">
              <w:t>The signals/channels used as additional resource</w:t>
            </w:r>
          </w:p>
          <w:p w14:paraId="1BAA4BB2" w14:textId="77777777" w:rsidR="00B95892" w:rsidRPr="00B95892" w:rsidRDefault="00B95892" w:rsidP="00D05A16">
            <w:pPr>
              <w:numPr>
                <w:ilvl w:val="2"/>
                <w:numId w:val="22"/>
              </w:numPr>
              <w:spacing w:before="0" w:after="0" w:line="240" w:lineRule="exact"/>
              <w:jc w:val="left"/>
            </w:pPr>
            <w:r w:rsidRPr="00B95892">
              <w:t>Procedure on how to use additional resources.</w:t>
            </w:r>
          </w:p>
          <w:p w14:paraId="6F26B7B7" w14:textId="77777777" w:rsidR="00B95892" w:rsidRPr="00B95892" w:rsidRDefault="00B95892" w:rsidP="00D05A16">
            <w:pPr>
              <w:numPr>
                <w:ilvl w:val="2"/>
                <w:numId w:val="22"/>
              </w:numPr>
              <w:spacing w:before="0" w:after="0" w:line="240" w:lineRule="exact"/>
              <w:jc w:val="left"/>
            </w:pPr>
            <w:r w:rsidRPr="00B95892">
              <w:t>Overhead from network perspective should be considered.</w:t>
            </w:r>
          </w:p>
          <w:p w14:paraId="3B62CF55" w14:textId="77777777" w:rsidR="00B95892" w:rsidRPr="00D05A16" w:rsidRDefault="00B95892" w:rsidP="00D05A16">
            <w:pPr>
              <w:spacing w:before="0" w:after="0" w:line="240" w:lineRule="exact"/>
              <w:rPr>
                <w:lang w:eastAsia="x-none"/>
              </w:rPr>
            </w:pPr>
          </w:p>
          <w:p w14:paraId="42BAF98D"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1A047BE7" w14:textId="77777777" w:rsidR="00B95892" w:rsidRPr="00B95892" w:rsidRDefault="00B95892" w:rsidP="00D05A16">
            <w:pPr>
              <w:pStyle w:val="a8"/>
              <w:numPr>
                <w:ilvl w:val="0"/>
                <w:numId w:val="23"/>
              </w:numPr>
              <w:spacing w:before="0" w:after="0" w:line="240" w:lineRule="exact"/>
              <w:rPr>
                <w:rFonts w:eastAsia="SimSun"/>
                <w:szCs w:val="20"/>
                <w:lang w:eastAsia="zh-CN"/>
              </w:rPr>
            </w:pPr>
            <w:r w:rsidRPr="00B95892">
              <w:rPr>
                <w:rFonts w:eastAsia="SimSun"/>
                <w:szCs w:val="20"/>
                <w:lang w:eastAsia="zh-CN"/>
              </w:rPr>
              <w:t>Focus on stationary (e.g., 0km/h), pedestrian (e.g., 3km/h) and vehicular (e.g., 30km/h) scenarios for further studies when considering UE power saving techniques for RRM measurements,</w:t>
            </w:r>
          </w:p>
          <w:p w14:paraId="3912130D" w14:textId="77777777" w:rsidR="00B95892" w:rsidRPr="00B95892" w:rsidRDefault="00B95892" w:rsidP="00D05A16">
            <w:pPr>
              <w:pStyle w:val="a8"/>
              <w:numPr>
                <w:ilvl w:val="0"/>
                <w:numId w:val="23"/>
              </w:numPr>
              <w:spacing w:before="0" w:after="0" w:line="240" w:lineRule="exact"/>
              <w:rPr>
                <w:rFonts w:eastAsia="SimSun"/>
                <w:szCs w:val="20"/>
                <w:lang w:eastAsia="zh-CN"/>
              </w:rPr>
            </w:pPr>
            <w:r w:rsidRPr="00B95892">
              <w:rPr>
                <w:rFonts w:eastAsia="SimSun"/>
                <w:szCs w:val="20"/>
                <w:lang w:eastAsia="zh-CN"/>
              </w:rPr>
              <w:t>Further studies UE power saving for RRM measurement by considering the following issues</w:t>
            </w:r>
          </w:p>
          <w:p w14:paraId="0571B42A" w14:textId="77777777" w:rsidR="00B95892" w:rsidRPr="00B95892" w:rsidRDefault="00B95892" w:rsidP="00D05A16">
            <w:pPr>
              <w:pStyle w:val="a8"/>
              <w:numPr>
                <w:ilvl w:val="1"/>
                <w:numId w:val="23"/>
              </w:numPr>
              <w:spacing w:before="0" w:after="0" w:line="240" w:lineRule="exact"/>
              <w:rPr>
                <w:rFonts w:eastAsia="SimSun"/>
                <w:szCs w:val="20"/>
              </w:rPr>
            </w:pPr>
            <w:r w:rsidRPr="00B95892">
              <w:rPr>
                <w:rFonts w:eastAsia="SimSun"/>
                <w:szCs w:val="20"/>
              </w:rPr>
              <w:t>Multi-beam</w:t>
            </w:r>
            <w:r w:rsidRPr="00B95892">
              <w:rPr>
                <w:rFonts w:eastAsia="SimSun"/>
                <w:szCs w:val="20"/>
                <w:lang w:eastAsia="zh-CN"/>
              </w:rPr>
              <w:t>/multi-cell related</w:t>
            </w:r>
            <w:r w:rsidRPr="00B95892">
              <w:rPr>
                <w:rFonts w:eastAsia="SimSun"/>
                <w:szCs w:val="20"/>
              </w:rPr>
              <w:t xml:space="preserve"> RRM measurement </w:t>
            </w:r>
            <w:r w:rsidRPr="00B95892">
              <w:rPr>
                <w:rFonts w:eastAsia="SimSun"/>
                <w:szCs w:val="20"/>
                <w:lang w:eastAsia="zh-CN"/>
              </w:rPr>
              <w:t>issues</w:t>
            </w:r>
            <w:r w:rsidRPr="00B95892">
              <w:rPr>
                <w:rFonts w:eastAsia="SimSun"/>
                <w:szCs w:val="20"/>
              </w:rPr>
              <w:t>.</w:t>
            </w:r>
          </w:p>
          <w:p w14:paraId="25C20105" w14:textId="02DA60EF" w:rsidR="00B95892" w:rsidRPr="00D05A16" w:rsidRDefault="00B95892" w:rsidP="00D05A16">
            <w:pPr>
              <w:numPr>
                <w:ilvl w:val="1"/>
                <w:numId w:val="23"/>
              </w:numPr>
              <w:spacing w:before="0" w:after="0" w:line="240" w:lineRule="exact"/>
              <w:jc w:val="left"/>
              <w:rPr>
                <w:lang w:eastAsia="x-none"/>
              </w:rPr>
            </w:pPr>
            <w:r w:rsidRPr="00B95892">
              <w:rPr>
                <w:rFonts w:eastAsia="SimSun"/>
              </w:rPr>
              <w:t>Possible misalignment between SSB(s)/SMTC and DRX ON duration</w:t>
            </w:r>
          </w:p>
        </w:tc>
      </w:tr>
    </w:tbl>
    <w:p w14:paraId="5BB210F5" w14:textId="1FC11EC3" w:rsidR="002924F7" w:rsidRPr="00B95892" w:rsidRDefault="0022046D" w:rsidP="002924F7">
      <w:pPr>
        <w:ind w:left="0" w:firstLineChars="250" w:firstLine="500"/>
        <w:rPr>
          <w:rFonts w:eastAsiaTheme="minorEastAsia"/>
          <w:szCs w:val="22"/>
          <w:lang w:eastAsia="ko-KR"/>
        </w:rPr>
      </w:pPr>
      <w:r w:rsidRPr="00D05A16">
        <w:rPr>
          <w:rFonts w:eastAsiaTheme="minorEastAsia"/>
          <w:szCs w:val="22"/>
          <w:lang w:eastAsia="ko-KR"/>
        </w:rPr>
        <w:t xml:space="preserve">This contribution </w:t>
      </w:r>
      <w:r w:rsidR="007A3A52">
        <w:rPr>
          <w:rFonts w:eastAsiaTheme="minorEastAsia"/>
          <w:szCs w:val="22"/>
          <w:lang w:eastAsia="ko-KR"/>
        </w:rPr>
        <w:t xml:space="preserve">continue to </w:t>
      </w:r>
      <w:r w:rsidRPr="00D05A16">
        <w:rPr>
          <w:rFonts w:eastAsiaTheme="minorEastAsia"/>
          <w:szCs w:val="22"/>
          <w:lang w:eastAsia="ko-KR"/>
        </w:rPr>
        <w:t xml:space="preserve">discuss </w:t>
      </w:r>
      <w:r w:rsidR="00781486" w:rsidRPr="00D05A16">
        <w:rPr>
          <w:rFonts w:eastAsiaTheme="minorEastAsia"/>
          <w:szCs w:val="22"/>
          <w:lang w:eastAsia="ko-KR"/>
        </w:rPr>
        <w:t>mechanisms to reduce UE power consumption by relaxing RRM measurements</w:t>
      </w:r>
      <w:r w:rsidRPr="00D05A16">
        <w:rPr>
          <w:rFonts w:eastAsiaTheme="minorEastAsia"/>
          <w:szCs w:val="22"/>
          <w:lang w:eastAsia="ko-KR"/>
        </w:rPr>
        <w:t>.</w:t>
      </w:r>
      <w:r w:rsidRPr="00B95892">
        <w:rPr>
          <w:rFonts w:eastAsiaTheme="minorEastAsia"/>
          <w:szCs w:val="22"/>
          <w:lang w:eastAsia="ko-KR"/>
        </w:rPr>
        <w:t xml:space="preserve"> </w:t>
      </w:r>
      <w:r w:rsidR="009B0290" w:rsidRPr="00B95892">
        <w:rPr>
          <w:rFonts w:eastAsiaTheme="minorEastAsia"/>
          <w:szCs w:val="22"/>
          <w:lang w:eastAsia="ko-KR"/>
        </w:rPr>
        <w:t xml:space="preserve"> </w:t>
      </w:r>
    </w:p>
    <w:p w14:paraId="62E2528E" w14:textId="77777777" w:rsidR="0086708F" w:rsidRPr="00B95892" w:rsidRDefault="0086708F" w:rsidP="002B3E11">
      <w:pPr>
        <w:ind w:left="0" w:firstLine="0"/>
        <w:rPr>
          <w:rFonts w:eastAsiaTheme="minorEastAsia"/>
          <w:szCs w:val="22"/>
          <w:lang w:eastAsia="ko-KR"/>
        </w:rPr>
      </w:pPr>
    </w:p>
    <w:p w14:paraId="71A8ED96" w14:textId="525A1D7B" w:rsidR="000341A9" w:rsidRPr="00B95892" w:rsidRDefault="000341A9" w:rsidP="000341A9">
      <w:pPr>
        <w:pStyle w:val="10"/>
        <w:numPr>
          <w:ilvl w:val="0"/>
          <w:numId w:val="2"/>
        </w:numPr>
        <w:spacing w:after="0"/>
        <w:rPr>
          <w:rFonts w:eastAsiaTheme="minorEastAsia" w:cs="Arial"/>
          <w:b/>
          <w:szCs w:val="28"/>
          <w:lang w:eastAsia="ko-KR"/>
        </w:rPr>
      </w:pPr>
      <w:r w:rsidRPr="00B95892">
        <w:rPr>
          <w:rFonts w:eastAsiaTheme="minorEastAsia" w:cs="Arial"/>
          <w:b/>
          <w:szCs w:val="28"/>
          <w:lang w:eastAsia="ko-KR"/>
        </w:rPr>
        <w:lastRenderedPageBreak/>
        <w:t xml:space="preserve">Discussion </w:t>
      </w:r>
    </w:p>
    <w:p w14:paraId="3C2A5882" w14:textId="67A7078B" w:rsidR="00251A9B" w:rsidRPr="00B95892" w:rsidRDefault="00BA293C" w:rsidP="00FD3E0B">
      <w:pPr>
        <w:ind w:left="0" w:firstLine="0"/>
        <w:rPr>
          <w:rFonts w:eastAsiaTheme="minorEastAsia"/>
          <w:lang w:eastAsia="ko-KR"/>
        </w:rPr>
      </w:pPr>
      <w:r w:rsidRPr="00B95892">
        <w:rPr>
          <w:rFonts w:eastAsiaTheme="minorEastAsia"/>
          <w:lang w:eastAsia="ko-KR"/>
        </w:rPr>
        <w:t>I</w:t>
      </w:r>
      <w:r w:rsidR="009C29BE" w:rsidRPr="00B95892">
        <w:rPr>
          <w:rFonts w:eastAsiaTheme="minorEastAsia"/>
          <w:lang w:eastAsia="ko-KR"/>
        </w:rPr>
        <w:t>n terms of UE RRM measurements to satisfy measurement requirements, a UE is expected to perform intra-frequency and/or inter-frequency measurement at least once per maximum of DRX cycle and measurement gap. If measurement gap and DRX cycle are not aligned, measurement can add additional burden on UEs to wake-up in non-active time per DRX cycle. Alignment between measurement gap and DRX cycle can have additional burden as the overall OnDuration needs to be configured sufficiently large to accommodate measurement gap per each DRX cycle. Furthermore, in NR, SMTC can be also configured where SMTC and measurem</w:t>
      </w:r>
      <w:r w:rsidR="00534B63" w:rsidRPr="00B95892">
        <w:rPr>
          <w:rFonts w:eastAsiaTheme="minorEastAsia"/>
          <w:lang w:eastAsia="ko-KR"/>
        </w:rPr>
        <w:t xml:space="preserve">ent gap need to be also aligned. In particular, </w:t>
      </w:r>
      <w:r w:rsidR="00534B63" w:rsidRPr="00D05A16">
        <w:rPr>
          <w:rFonts w:eastAsiaTheme="minorEastAsia"/>
          <w:lang w:eastAsia="ko-KR"/>
        </w:rPr>
        <w:t>if multiple SSBs are transmitted within 5msec interval, alignment of SSBs in different frequency layers are quite essential in terms of reducing the measurement gap duration as well as enhancing overall cell detection performance.</w:t>
      </w:r>
      <w:r w:rsidR="00534B63" w:rsidRPr="00B95892">
        <w:rPr>
          <w:rFonts w:eastAsiaTheme="minorEastAsia"/>
          <w:lang w:eastAsia="ko-KR"/>
        </w:rPr>
        <w:t xml:space="preserve"> </w:t>
      </w:r>
    </w:p>
    <w:p w14:paraId="08833CD0" w14:textId="07EDE52C" w:rsidR="00534B63" w:rsidRPr="00B95892" w:rsidRDefault="00534B63" w:rsidP="00FC5D2A">
      <w:pPr>
        <w:ind w:left="0" w:firstLineChars="250" w:firstLine="500"/>
        <w:rPr>
          <w:rFonts w:eastAsiaTheme="minorEastAsia"/>
          <w:lang w:eastAsia="ko-KR"/>
        </w:rPr>
      </w:pPr>
      <w:r w:rsidRPr="00B95892">
        <w:rPr>
          <w:rFonts w:eastAsiaTheme="minorEastAsia"/>
          <w:lang w:eastAsia="ko-KR"/>
        </w:rPr>
        <w:t xml:space="preserve">Currently, a UE is expected to perform RRM measurement continuously unless a UE is exempt from measurement by s-Measure configuration. </w:t>
      </w:r>
      <w:r w:rsidRPr="00D05A16">
        <w:rPr>
          <w:rFonts w:eastAsiaTheme="minorEastAsia"/>
          <w:lang w:eastAsia="ko-KR"/>
        </w:rPr>
        <w:t>If s-Measure is configured for PSCell (or PCell) where the serving cell quality is better than the configured threshold, a UE is not expected to perform measurement.</w:t>
      </w:r>
      <w:r w:rsidRPr="00B95892">
        <w:rPr>
          <w:rFonts w:eastAsiaTheme="minorEastAsia"/>
          <w:lang w:eastAsia="ko-KR"/>
        </w:rPr>
        <w:t xml:space="preserve"> However, current s-Measure mechanism has some limitation in terms of CA operation. If a UE is configured with s-Measure, as </w:t>
      </w:r>
      <w:r w:rsidRPr="00D05A16">
        <w:rPr>
          <w:rFonts w:eastAsiaTheme="minorEastAsia"/>
          <w:lang w:eastAsia="ko-KR"/>
        </w:rPr>
        <w:t>it will not measure any serving cell frequency other than PSCell or PCell, it becomes inefficient to operate CA</w:t>
      </w:r>
      <w:r w:rsidRPr="00B95892">
        <w:rPr>
          <w:rFonts w:eastAsiaTheme="minorEastAsia"/>
          <w:lang w:eastAsia="ko-KR"/>
        </w:rPr>
        <w:t xml:space="preserve"> for the given UE. </w:t>
      </w:r>
      <w:r w:rsidR="00FC5D2A" w:rsidRPr="00B95892">
        <w:rPr>
          <w:rFonts w:eastAsiaTheme="minorEastAsia"/>
          <w:lang w:eastAsia="ko-KR"/>
        </w:rPr>
        <w:t xml:space="preserve">Still it is </w:t>
      </w:r>
      <w:r w:rsidRPr="00B95892">
        <w:rPr>
          <w:rFonts w:eastAsiaTheme="minorEastAsia"/>
          <w:lang w:eastAsia="ko-KR"/>
        </w:rPr>
        <w:t xml:space="preserve">considerable to adopt the concept of s-Measure where a UE may reduce or stop measurement if the serving cell quality is highly desirable. </w:t>
      </w:r>
      <w:r w:rsidR="00FC5D2A" w:rsidRPr="00B95892">
        <w:rPr>
          <w:rFonts w:eastAsiaTheme="minorEastAsia"/>
          <w:lang w:eastAsia="ko-KR"/>
        </w:rPr>
        <w:t>To address limitation, w</w:t>
      </w:r>
      <w:r w:rsidRPr="00B95892">
        <w:rPr>
          <w:rFonts w:eastAsiaTheme="minorEastAsia"/>
          <w:lang w:eastAsia="ko-KR"/>
        </w:rPr>
        <w:t xml:space="preserve">e can consider extension of s-Measure mechanism. For example, instead of </w:t>
      </w:r>
      <w:r w:rsidR="00B77E6E" w:rsidRPr="00B95892">
        <w:rPr>
          <w:rFonts w:eastAsiaTheme="minorEastAsia"/>
          <w:lang w:eastAsia="ko-KR"/>
        </w:rPr>
        <w:t xml:space="preserve">stopping the entire measurement, a UE can be configured with a number of frequency layer or a set of frequencies to monitor if the serving cell quality (PSCell or PCell) becomes better than the configured threshold. Also, similar mechanism can be considered for SCell where if serving cell quality is better than a threshold, at least, </w:t>
      </w:r>
      <w:r w:rsidR="00FC5D2A" w:rsidRPr="00B95892">
        <w:rPr>
          <w:rFonts w:eastAsiaTheme="minorEastAsia"/>
          <w:lang w:eastAsia="ko-KR"/>
        </w:rPr>
        <w:t>intra-frequency measurement of the given serving cell</w:t>
      </w:r>
      <w:r w:rsidR="00B77E6E" w:rsidRPr="00B95892">
        <w:rPr>
          <w:rFonts w:eastAsiaTheme="minorEastAsia"/>
          <w:lang w:eastAsia="ko-KR"/>
        </w:rPr>
        <w:t xml:space="preserve"> can be exempted. </w:t>
      </w:r>
    </w:p>
    <w:p w14:paraId="54A1E983" w14:textId="63DA4C0B" w:rsidR="002D26E2" w:rsidRPr="00B95892" w:rsidRDefault="002D26E2" w:rsidP="00FD3E0B">
      <w:pPr>
        <w:ind w:left="0" w:firstLine="0"/>
        <w:rPr>
          <w:rFonts w:eastAsiaTheme="minorEastAsia"/>
          <w:b/>
          <w:i/>
          <w:lang w:eastAsia="ko-KR"/>
        </w:rPr>
      </w:pPr>
      <w:r w:rsidRPr="00B95892">
        <w:rPr>
          <w:rFonts w:eastAsiaTheme="minorEastAsia"/>
          <w:b/>
          <w:i/>
          <w:lang w:eastAsia="ko-KR"/>
        </w:rPr>
        <w:t xml:space="preserve">Proposal 1: </w:t>
      </w:r>
      <w:r w:rsidRPr="00D05A16">
        <w:rPr>
          <w:rFonts w:eastAsiaTheme="minorEastAsia"/>
          <w:b/>
          <w:i/>
          <w:lang w:eastAsia="ko-KR"/>
        </w:rPr>
        <w:t xml:space="preserve">Threshold based measurement relaxation (e.g., </w:t>
      </w:r>
      <w:r w:rsidR="00043FC1" w:rsidRPr="00D05A16">
        <w:rPr>
          <w:rFonts w:eastAsiaTheme="minorEastAsia"/>
          <w:b/>
          <w:i/>
          <w:lang w:eastAsia="ko-KR"/>
        </w:rPr>
        <w:t xml:space="preserve">enhancement of </w:t>
      </w:r>
      <w:r w:rsidRPr="00D05A16">
        <w:rPr>
          <w:rFonts w:eastAsiaTheme="minorEastAsia"/>
          <w:b/>
          <w:i/>
          <w:lang w:eastAsia="ko-KR"/>
        </w:rPr>
        <w:t>s-Measure</w:t>
      </w:r>
      <w:r w:rsidR="00043FC1" w:rsidRPr="00D05A16">
        <w:rPr>
          <w:rFonts w:eastAsiaTheme="minorEastAsia"/>
          <w:b/>
          <w:i/>
          <w:lang w:eastAsia="ko-KR"/>
        </w:rPr>
        <w:t xml:space="preserve"> mechanism</w:t>
      </w:r>
      <w:r w:rsidRPr="00D05A16">
        <w:rPr>
          <w:rFonts w:eastAsiaTheme="minorEastAsia"/>
          <w:b/>
          <w:i/>
          <w:lang w:eastAsia="ko-KR"/>
        </w:rPr>
        <w:t>) can be further investigated to reduce UE power saving in RRM.</w:t>
      </w:r>
      <w:r w:rsidRPr="00B95892">
        <w:rPr>
          <w:rFonts w:eastAsiaTheme="minorEastAsia"/>
          <w:b/>
          <w:i/>
          <w:lang w:eastAsia="ko-KR"/>
        </w:rPr>
        <w:t xml:space="preserve"> </w:t>
      </w:r>
    </w:p>
    <w:p w14:paraId="5F291662" w14:textId="344895BD" w:rsidR="00C816BF" w:rsidRPr="00B95892" w:rsidRDefault="004E7F7B" w:rsidP="00043FC1">
      <w:pPr>
        <w:ind w:left="0" w:firstLineChars="250" w:firstLine="500"/>
        <w:rPr>
          <w:rFonts w:eastAsiaTheme="minorEastAsia"/>
          <w:lang w:eastAsia="ko-KR"/>
        </w:rPr>
      </w:pPr>
      <w:r w:rsidRPr="00B95892">
        <w:rPr>
          <w:rFonts w:eastAsiaTheme="minorEastAsia"/>
          <w:lang w:eastAsia="ko-KR"/>
        </w:rPr>
        <w:t>Another consideration is to define different UE measurement behaviour depending on UE power consumption state. For example, if a UE does not have much traffic due to inactivity (e.g., during sleep), the UE may not need to perform RRM measurement so frequently, particularly when th</w:t>
      </w:r>
      <w:r w:rsidR="004C3C37" w:rsidRPr="00B95892">
        <w:rPr>
          <w:rFonts w:eastAsiaTheme="minorEastAsia"/>
          <w:lang w:eastAsia="ko-KR"/>
        </w:rPr>
        <w:t xml:space="preserve">e UE does not move dynamically. For example, a UE can be configured with one measurement mode </w:t>
      </w:r>
      <w:r w:rsidR="00043FC1" w:rsidRPr="00B95892">
        <w:rPr>
          <w:rFonts w:eastAsiaTheme="minorEastAsia"/>
          <w:lang w:eastAsia="ko-KR"/>
        </w:rPr>
        <w:t xml:space="preserve">which can have more relaxed measurement requirements and larger periodicity in terms of measurement periodicity. For the relaxed requirements, the smaller number of frequency layers and smaller number of RSs (e.g., less number of SSBs) need to be monitored/detected can be considered. </w:t>
      </w:r>
      <w:r w:rsidR="00C816BF" w:rsidRPr="00D05A16">
        <w:rPr>
          <w:rFonts w:eastAsiaTheme="minorEastAsia"/>
          <w:lang w:eastAsia="ko-KR"/>
        </w:rPr>
        <w:t>Triggering of different measurement mode/behaviour can be associated with BWP switching (e.g., relaxed RRM is performed when a UE goes back to default BWP in PCell or PSCell)</w:t>
      </w:r>
      <w:r w:rsidR="00043FC1" w:rsidRPr="00D05A16">
        <w:rPr>
          <w:rFonts w:eastAsiaTheme="minorEastAsia"/>
          <w:lang w:eastAsia="ko-KR"/>
        </w:rPr>
        <w:t xml:space="preserve"> or power state change (if introduced) or based on timer/threshold configurations.</w:t>
      </w:r>
      <w:r w:rsidR="00C816BF" w:rsidRPr="00B95892">
        <w:rPr>
          <w:rFonts w:eastAsiaTheme="minorEastAsia"/>
          <w:lang w:eastAsia="ko-KR"/>
        </w:rPr>
        <w:t xml:space="preserve"> </w:t>
      </w:r>
    </w:p>
    <w:p w14:paraId="436B7C26" w14:textId="4CD15E07" w:rsidR="00C816BF" w:rsidRPr="00B95892" w:rsidRDefault="00C816BF" w:rsidP="00FD3E0B">
      <w:pPr>
        <w:ind w:left="0" w:firstLine="0"/>
        <w:rPr>
          <w:rFonts w:eastAsiaTheme="minorEastAsia"/>
          <w:b/>
          <w:i/>
          <w:lang w:eastAsia="ko-KR"/>
        </w:rPr>
      </w:pPr>
      <w:r w:rsidRPr="00B95892">
        <w:rPr>
          <w:rFonts w:eastAsiaTheme="minorEastAsia"/>
          <w:b/>
          <w:i/>
          <w:lang w:eastAsia="ko-KR"/>
        </w:rPr>
        <w:t xml:space="preserve">Proposal 2: Different measurement </w:t>
      </w:r>
      <w:r w:rsidR="00043FC1" w:rsidRPr="00B95892">
        <w:rPr>
          <w:rFonts w:eastAsiaTheme="minorEastAsia"/>
          <w:b/>
          <w:i/>
          <w:lang w:eastAsia="ko-KR"/>
        </w:rPr>
        <w:t xml:space="preserve">behaviors/configurations </w:t>
      </w:r>
      <w:r w:rsidRPr="00B95892">
        <w:rPr>
          <w:rFonts w:eastAsiaTheme="minorEastAsia"/>
          <w:b/>
          <w:i/>
          <w:lang w:eastAsia="ko-KR"/>
        </w:rPr>
        <w:t xml:space="preserve">can be considered where one </w:t>
      </w:r>
      <w:r w:rsidR="00043FC1" w:rsidRPr="00B95892">
        <w:rPr>
          <w:rFonts w:eastAsiaTheme="minorEastAsia"/>
          <w:b/>
          <w:i/>
          <w:lang w:eastAsia="ko-KR"/>
        </w:rPr>
        <w:t xml:space="preserve">measurement </w:t>
      </w:r>
      <w:r w:rsidRPr="00B95892">
        <w:rPr>
          <w:rFonts w:eastAsiaTheme="minorEastAsia"/>
          <w:b/>
          <w:i/>
          <w:lang w:eastAsia="ko-KR"/>
        </w:rPr>
        <w:t xml:space="preserve">configuration </w:t>
      </w:r>
      <w:r w:rsidR="00043FC1" w:rsidRPr="00B95892">
        <w:rPr>
          <w:rFonts w:eastAsiaTheme="minorEastAsia"/>
          <w:b/>
          <w:i/>
          <w:lang w:eastAsia="ko-KR"/>
        </w:rPr>
        <w:t>can include</w:t>
      </w:r>
      <w:r w:rsidRPr="00B95892">
        <w:rPr>
          <w:rFonts w:eastAsiaTheme="minorEastAsia"/>
          <w:b/>
          <w:i/>
          <w:lang w:eastAsia="ko-KR"/>
        </w:rPr>
        <w:t xml:space="preserve"> </w:t>
      </w:r>
      <w:r w:rsidR="00043FC1" w:rsidRPr="00B95892">
        <w:rPr>
          <w:rFonts w:eastAsiaTheme="minorEastAsia"/>
          <w:b/>
          <w:i/>
          <w:lang w:eastAsia="ko-KR"/>
        </w:rPr>
        <w:t xml:space="preserve">the </w:t>
      </w:r>
      <w:r w:rsidRPr="00B95892">
        <w:rPr>
          <w:rFonts w:eastAsiaTheme="minorEastAsia"/>
          <w:b/>
          <w:i/>
          <w:lang w:eastAsia="ko-KR"/>
        </w:rPr>
        <w:t xml:space="preserve">relaxed RRM requirements and </w:t>
      </w:r>
      <w:r w:rsidR="00043FC1" w:rsidRPr="00B95892">
        <w:rPr>
          <w:rFonts w:eastAsiaTheme="minorEastAsia"/>
          <w:b/>
          <w:i/>
          <w:lang w:eastAsia="ko-KR"/>
        </w:rPr>
        <w:t>sparser</w:t>
      </w:r>
      <w:r w:rsidRPr="00B95892">
        <w:rPr>
          <w:rFonts w:eastAsiaTheme="minorEastAsia"/>
          <w:b/>
          <w:i/>
          <w:lang w:eastAsia="ko-KR"/>
        </w:rPr>
        <w:t xml:space="preserve"> measurement </w:t>
      </w:r>
      <w:r w:rsidR="00043FC1" w:rsidRPr="00B95892">
        <w:rPr>
          <w:rFonts w:eastAsiaTheme="minorEastAsia"/>
          <w:b/>
          <w:i/>
          <w:lang w:eastAsia="ko-KR"/>
        </w:rPr>
        <w:t>periodicities</w:t>
      </w:r>
      <w:r w:rsidRPr="00B95892">
        <w:rPr>
          <w:rFonts w:eastAsiaTheme="minorEastAsia"/>
          <w:b/>
          <w:i/>
          <w:lang w:eastAsia="ko-KR"/>
        </w:rPr>
        <w:t xml:space="preserve">. </w:t>
      </w:r>
    </w:p>
    <w:p w14:paraId="00743B1C" w14:textId="09289D30" w:rsidR="00C816BF" w:rsidRPr="00D05A16" w:rsidRDefault="00825F51" w:rsidP="00D05A16">
      <w:pPr>
        <w:ind w:left="0" w:firstLineChars="250" w:firstLine="500"/>
        <w:rPr>
          <w:rFonts w:eastAsiaTheme="minorEastAsia"/>
          <w:lang w:eastAsia="ko-KR"/>
        </w:rPr>
      </w:pPr>
      <w:r>
        <w:rPr>
          <w:rFonts w:eastAsiaTheme="minorEastAsia"/>
          <w:lang w:eastAsia="ko-KR"/>
        </w:rPr>
        <w:t xml:space="preserve">Meanwhile, it is necessary to investigate the impact of RRM measurement relaxation. To be specific, when the number of frequency layers and/or the number of cells per frequency layer and/or </w:t>
      </w:r>
      <w:r w:rsidR="004B45C7">
        <w:rPr>
          <w:rFonts w:eastAsiaTheme="minorEastAsia"/>
          <w:lang w:eastAsia="ko-KR"/>
        </w:rPr>
        <w:t xml:space="preserve">the </w:t>
      </w:r>
      <w:r>
        <w:rPr>
          <w:rFonts w:eastAsiaTheme="minorEastAsia"/>
          <w:lang w:eastAsia="ko-KR"/>
        </w:rPr>
        <w:t xml:space="preserve">number of RSs are reduced for RRM measurement relaxation, some portion of RRM measurement will not be updated frequently. In this case, network may not know which neighbour cell is good for HO or SCell addition. Moreover, </w:t>
      </w:r>
      <w:r w:rsidR="004B45C7">
        <w:rPr>
          <w:rFonts w:eastAsiaTheme="minorEastAsia"/>
          <w:lang w:eastAsia="ko-KR"/>
        </w:rPr>
        <w:t xml:space="preserve">handover procedure may not be triggered and performed on time due to the old-fashioned RRM measurement results. In short, it is necessary to carefully investigate </w:t>
      </w:r>
      <w:r w:rsidR="004B45C7">
        <w:rPr>
          <w:rFonts w:eastAsiaTheme="minorEastAsia"/>
          <w:lang w:eastAsia="ko-KR"/>
        </w:rPr>
        <w:lastRenderedPageBreak/>
        <w:t xml:space="preserve">when the mobility performance is inferior compared to Rel-15 even though UE power consumption in RRM measurement is highly reduced. </w:t>
      </w:r>
    </w:p>
    <w:p w14:paraId="2A3B8632" w14:textId="4505058A" w:rsidR="004B45C7" w:rsidRPr="0004121A" w:rsidRDefault="004B45C7" w:rsidP="004B45C7">
      <w:pPr>
        <w:ind w:left="0" w:firstLine="0"/>
        <w:rPr>
          <w:rFonts w:eastAsiaTheme="minorEastAsia"/>
          <w:b/>
          <w:i/>
          <w:lang w:eastAsia="ko-KR"/>
        </w:rPr>
      </w:pPr>
      <w:r>
        <w:rPr>
          <w:rFonts w:eastAsiaTheme="minorEastAsia"/>
          <w:b/>
          <w:i/>
          <w:lang w:eastAsia="ko-KR"/>
        </w:rPr>
        <w:t xml:space="preserve">Proposal 3: It is necessary to investigate the negative impact of RRM measurement relaxation (e.g. reduction of measured frequency layers and/or measured cell and/or SSB slots) together with UE power consumption reduction. </w:t>
      </w:r>
    </w:p>
    <w:p w14:paraId="60977F4C" w14:textId="77777777" w:rsidR="00825F51" w:rsidRPr="004B45C7" w:rsidRDefault="00825F51" w:rsidP="00FD3E0B">
      <w:pPr>
        <w:ind w:left="0" w:firstLine="0"/>
        <w:rPr>
          <w:rFonts w:eastAsiaTheme="minorEastAsia"/>
          <w:b/>
          <w:i/>
          <w:lang w:eastAsia="ko-KR"/>
        </w:rPr>
      </w:pPr>
    </w:p>
    <w:p w14:paraId="26BBF452" w14:textId="77777777" w:rsidR="00E53649" w:rsidRPr="00B95892" w:rsidRDefault="00E53649" w:rsidP="00E53649">
      <w:pPr>
        <w:pStyle w:val="10"/>
        <w:numPr>
          <w:ilvl w:val="0"/>
          <w:numId w:val="2"/>
        </w:numPr>
        <w:rPr>
          <w:rFonts w:eastAsia="바탕"/>
          <w:b/>
          <w:lang w:eastAsia="ko-KR"/>
        </w:rPr>
      </w:pPr>
      <w:r w:rsidRPr="00B95892">
        <w:rPr>
          <w:rFonts w:eastAsia="바탕"/>
          <w:b/>
          <w:lang w:eastAsia="ko-KR"/>
        </w:rPr>
        <w:t>Conclusion</w:t>
      </w:r>
    </w:p>
    <w:p w14:paraId="08B67BF9" w14:textId="35995745" w:rsidR="00043FC1" w:rsidRPr="00B95892" w:rsidRDefault="00043FC1" w:rsidP="00043FC1">
      <w:pPr>
        <w:ind w:left="0" w:firstLine="0"/>
        <w:rPr>
          <w:rFonts w:eastAsiaTheme="minorEastAsia"/>
          <w:lang w:eastAsia="ko-KR"/>
        </w:rPr>
      </w:pPr>
      <w:r w:rsidRPr="00B95892">
        <w:rPr>
          <w:rFonts w:eastAsiaTheme="minorEastAsia"/>
          <w:lang w:eastAsia="ko-KR"/>
        </w:rPr>
        <w:t>This contribution discusses a few considerations to reduce UE power consumption while satisfying necessary RRM requirements. The followings capture our proposals:</w:t>
      </w:r>
    </w:p>
    <w:p w14:paraId="5A32B5C0" w14:textId="469F87A2" w:rsidR="0034065A" w:rsidRPr="00B95892" w:rsidRDefault="00043FC1" w:rsidP="007E390E">
      <w:pPr>
        <w:ind w:left="0" w:firstLine="0"/>
        <w:rPr>
          <w:rFonts w:eastAsiaTheme="minorEastAsia"/>
          <w:b/>
          <w:i/>
          <w:lang w:eastAsia="ko-KR"/>
        </w:rPr>
      </w:pPr>
      <w:r w:rsidRPr="00B95892">
        <w:rPr>
          <w:rFonts w:eastAsiaTheme="minorEastAsia"/>
          <w:b/>
          <w:i/>
          <w:lang w:eastAsia="ko-KR"/>
        </w:rPr>
        <w:t>Proposal 1: Threshold based measurement relaxation (e.g., enhancement of s-Measure mechanism) can be further investigated to reduce UE power saving in RRM.</w:t>
      </w:r>
    </w:p>
    <w:p w14:paraId="605C2597" w14:textId="4A1AFF07" w:rsidR="00043FC1" w:rsidRPr="00B95892" w:rsidRDefault="00043FC1" w:rsidP="007E390E">
      <w:pPr>
        <w:ind w:left="0" w:firstLine="0"/>
        <w:rPr>
          <w:rFonts w:eastAsiaTheme="minorEastAsia"/>
          <w:b/>
          <w:i/>
          <w:lang w:eastAsia="ko-KR"/>
        </w:rPr>
      </w:pPr>
      <w:r w:rsidRPr="00B95892">
        <w:rPr>
          <w:rFonts w:eastAsiaTheme="minorEastAsia"/>
          <w:b/>
          <w:i/>
          <w:lang w:eastAsia="ko-KR"/>
        </w:rPr>
        <w:t>Proposal 2: Different measurement behaviors/configurations can be considered where one measurement configuration can include the relaxed RRM requirements and sparser measurement periodicities.</w:t>
      </w:r>
    </w:p>
    <w:p w14:paraId="10D57C97" w14:textId="77777777" w:rsidR="004B45C7" w:rsidRPr="0004121A" w:rsidRDefault="004B45C7" w:rsidP="004B45C7">
      <w:pPr>
        <w:ind w:left="0" w:firstLine="0"/>
        <w:rPr>
          <w:rFonts w:eastAsiaTheme="minorEastAsia"/>
          <w:b/>
          <w:i/>
          <w:lang w:eastAsia="ko-KR"/>
        </w:rPr>
      </w:pPr>
      <w:r>
        <w:rPr>
          <w:rFonts w:eastAsiaTheme="minorEastAsia"/>
          <w:b/>
          <w:i/>
          <w:lang w:eastAsia="ko-KR"/>
        </w:rPr>
        <w:t xml:space="preserve">Proposal 3: It is necessary to investigate the negative impact of RRM measurement relaxation (e.g. reduction of measured frequency layers and/or measured cell and/or SSB slots) together with UE power consumption reduction. </w:t>
      </w:r>
    </w:p>
    <w:p w14:paraId="22B597F6" w14:textId="77777777" w:rsidR="00526669" w:rsidRPr="004B45C7" w:rsidRDefault="00526669" w:rsidP="007E390E">
      <w:pPr>
        <w:ind w:left="0" w:firstLine="0"/>
        <w:rPr>
          <w:rFonts w:eastAsiaTheme="minorEastAsia"/>
          <w:lang w:eastAsia="ko-KR"/>
        </w:rPr>
      </w:pPr>
    </w:p>
    <w:p w14:paraId="70EE82F5" w14:textId="15FA9891" w:rsidR="00380F89" w:rsidRPr="00B95892" w:rsidRDefault="00C1458F" w:rsidP="008D28B3">
      <w:pPr>
        <w:pStyle w:val="10"/>
        <w:numPr>
          <w:ilvl w:val="0"/>
          <w:numId w:val="1"/>
        </w:numPr>
        <w:spacing w:before="180"/>
        <w:rPr>
          <w:rFonts w:eastAsia="바탕"/>
          <w:b/>
          <w:lang w:eastAsia="ko-KR"/>
        </w:rPr>
      </w:pPr>
      <w:r w:rsidRPr="00B95892">
        <w:rPr>
          <w:rFonts w:eastAsia="바탕"/>
          <w:b/>
          <w:lang w:eastAsia="ko-KR"/>
        </w:rPr>
        <w:t>Reference</w:t>
      </w:r>
    </w:p>
    <w:p w14:paraId="7D6C0FA8" w14:textId="77777777" w:rsidR="00B95892" w:rsidRPr="00A7339F" w:rsidRDefault="00B95892" w:rsidP="00B95892">
      <w:pPr>
        <w:pStyle w:val="References"/>
        <w:numPr>
          <w:ilvl w:val="0"/>
          <w:numId w:val="0"/>
        </w:numPr>
        <w:ind w:left="425" w:hanging="425"/>
        <w:rPr>
          <w:sz w:val="20"/>
          <w:szCs w:val="22"/>
          <w:lang w:eastAsia="ko-KR"/>
        </w:rPr>
      </w:pPr>
      <w:r w:rsidRPr="00B95892">
        <w:rPr>
          <w:sz w:val="20"/>
          <w:szCs w:val="22"/>
          <w:lang w:eastAsia="ko-KR"/>
        </w:rPr>
        <w:t>[1]</w:t>
      </w:r>
      <w:r w:rsidRPr="00B95892">
        <w:rPr>
          <w:sz w:val="20"/>
          <w:szCs w:val="22"/>
          <w:lang w:eastAsia="ko-KR"/>
        </w:rPr>
        <w:tab/>
        <w:t>RAN1 Chairman’s Note, RAN1#94bis meeting.</w:t>
      </w:r>
      <w:r w:rsidRPr="00A7339F">
        <w:rPr>
          <w:sz w:val="20"/>
          <w:szCs w:val="22"/>
          <w:lang w:eastAsia="ko-KR"/>
        </w:rPr>
        <w:t xml:space="preserve"> </w:t>
      </w:r>
    </w:p>
    <w:p w14:paraId="212AAF9B" w14:textId="77777777" w:rsidR="00AE2D04" w:rsidRPr="00B95892" w:rsidRDefault="00AE2D04" w:rsidP="00FD3E0B">
      <w:pPr>
        <w:pStyle w:val="References"/>
        <w:numPr>
          <w:ilvl w:val="0"/>
          <w:numId w:val="0"/>
        </w:numPr>
        <w:rPr>
          <w:rFonts w:eastAsiaTheme="minorEastAsia"/>
          <w:lang w:eastAsia="ko-KR"/>
        </w:rPr>
      </w:pPr>
    </w:p>
    <w:sectPr w:rsidR="00AE2D04" w:rsidRPr="00B9589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7E28E" w14:textId="77777777" w:rsidR="00CE7D8D" w:rsidRDefault="00CE7D8D" w:rsidP="00CB15B0">
      <w:pPr>
        <w:spacing w:before="0" w:after="0" w:line="240" w:lineRule="auto"/>
      </w:pPr>
      <w:r>
        <w:separator/>
      </w:r>
    </w:p>
  </w:endnote>
  <w:endnote w:type="continuationSeparator" w:id="0">
    <w:p w14:paraId="573B7930" w14:textId="77777777" w:rsidR="00CE7D8D" w:rsidRDefault="00CE7D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D8AF0" w14:textId="77777777" w:rsidR="00CE7D8D" w:rsidRDefault="00CE7D8D" w:rsidP="00CB15B0">
      <w:pPr>
        <w:spacing w:before="0" w:after="0" w:line="240" w:lineRule="auto"/>
      </w:pPr>
      <w:r>
        <w:separator/>
      </w:r>
    </w:p>
  </w:footnote>
  <w:footnote w:type="continuationSeparator" w:id="0">
    <w:p w14:paraId="5A035B20" w14:textId="77777777" w:rsidR="00CE7D8D" w:rsidRDefault="00CE7D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3">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5"/>
  </w:num>
  <w:num w:numId="2">
    <w:abstractNumId w:val="15"/>
  </w:num>
  <w:num w:numId="3">
    <w:abstractNumId w:val="0"/>
  </w:num>
  <w:num w:numId="4">
    <w:abstractNumId w:val="6"/>
  </w:num>
  <w:num w:numId="5">
    <w:abstractNumId w:val="4"/>
  </w:num>
  <w:num w:numId="6">
    <w:abstractNumId w:val="8"/>
  </w:num>
  <w:num w:numId="7">
    <w:abstractNumId w:val="12"/>
  </w:num>
  <w:num w:numId="8">
    <w:abstractNumId w:val="2"/>
  </w:num>
  <w:num w:numId="9">
    <w:abstractNumId w:val="5"/>
  </w:num>
  <w:num w:numId="10">
    <w:abstractNumId w:val="3"/>
  </w:num>
  <w:num w:numId="11">
    <w:abstractNumId w:val="11"/>
  </w:num>
  <w:num w:numId="12">
    <w:abstractNumId w:val="16"/>
  </w:num>
  <w:num w:numId="13">
    <w:abstractNumId w:val="10"/>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14"/>
  </w:num>
  <w:num w:numId="2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3FC1"/>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608"/>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6E2"/>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967"/>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5C7"/>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3C37"/>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F7B"/>
    <w:rsid w:val="004F02C2"/>
    <w:rsid w:val="004F02E4"/>
    <w:rsid w:val="004F04CF"/>
    <w:rsid w:val="004F0A1B"/>
    <w:rsid w:val="004F0B27"/>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8C4"/>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669"/>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4B63"/>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6F2"/>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74F"/>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41B"/>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045"/>
    <w:rsid w:val="00775446"/>
    <w:rsid w:val="00775992"/>
    <w:rsid w:val="00775E4F"/>
    <w:rsid w:val="00776A68"/>
    <w:rsid w:val="00776C8E"/>
    <w:rsid w:val="00777FB7"/>
    <w:rsid w:val="007800E1"/>
    <w:rsid w:val="00780AA8"/>
    <w:rsid w:val="00780D57"/>
    <w:rsid w:val="00781486"/>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3A52"/>
    <w:rsid w:val="007A4761"/>
    <w:rsid w:val="007A4A2D"/>
    <w:rsid w:val="007A5694"/>
    <w:rsid w:val="007A5747"/>
    <w:rsid w:val="007A5966"/>
    <w:rsid w:val="007A5987"/>
    <w:rsid w:val="007A5C1F"/>
    <w:rsid w:val="007A5FE9"/>
    <w:rsid w:val="007A6558"/>
    <w:rsid w:val="007A69E7"/>
    <w:rsid w:val="007A6ABF"/>
    <w:rsid w:val="007A75A0"/>
    <w:rsid w:val="007A7947"/>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5F51"/>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179"/>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9BE"/>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77E6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892"/>
    <w:rsid w:val="00B95951"/>
    <w:rsid w:val="00B95EED"/>
    <w:rsid w:val="00B9623C"/>
    <w:rsid w:val="00B97177"/>
    <w:rsid w:val="00B97397"/>
    <w:rsid w:val="00B97C1D"/>
    <w:rsid w:val="00BA0506"/>
    <w:rsid w:val="00BA1384"/>
    <w:rsid w:val="00BA14F7"/>
    <w:rsid w:val="00BA16D5"/>
    <w:rsid w:val="00BA19A4"/>
    <w:rsid w:val="00BA293C"/>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6BF"/>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E7D8D"/>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A16"/>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BAB"/>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3F"/>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1C1"/>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2A"/>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B6114-A4CA-4E02-9757-CEF28A6B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1077</Words>
  <Characters>6140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2</cp:revision>
  <cp:lastPrinted>2016-05-13T07:55:00Z</cp:lastPrinted>
  <dcterms:created xsi:type="dcterms:W3CDTF">2018-11-02T08:33:00Z</dcterms:created>
  <dcterms:modified xsi:type="dcterms:W3CDTF">2018-11-02T08:33:00Z</dcterms:modified>
</cp:coreProperties>
</file>